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03FA" w14:textId="77777777" w:rsidR="00962AB4" w:rsidRDefault="00962AB4"/>
    <w:tbl>
      <w:tblPr>
        <w:tblStyle w:val="a"/>
        <w:tblW w:w="9335" w:type="dxa"/>
        <w:tblLayout w:type="fixed"/>
        <w:tblLook w:val="0600" w:firstRow="0" w:lastRow="0" w:firstColumn="0" w:lastColumn="0" w:noHBand="1" w:noVBand="1"/>
      </w:tblPr>
      <w:tblGrid>
        <w:gridCol w:w="9335"/>
      </w:tblGrid>
      <w:tr w:rsidR="00962AB4" w14:paraId="7A2D9BD5" w14:textId="77777777">
        <w:trPr>
          <w:trHeight w:val="1070"/>
        </w:trPr>
        <w:tc>
          <w:tcPr>
            <w:tcW w:w="9335" w:type="dxa"/>
            <w:tcMar>
              <w:top w:w="100" w:type="dxa"/>
              <w:left w:w="100" w:type="dxa"/>
              <w:bottom w:w="100" w:type="dxa"/>
              <w:right w:w="100" w:type="dxa"/>
            </w:tcMar>
          </w:tcPr>
          <w:p w14:paraId="5F8C8BD9" w14:textId="1EBA1478" w:rsidR="00962AB4" w:rsidRDefault="00456B93">
            <w:pPr>
              <w:jc w:val="center"/>
              <w:rPr>
                <w:b/>
              </w:rPr>
            </w:pPr>
            <w:r>
              <w:rPr>
                <w:b/>
              </w:rPr>
              <w:t xml:space="preserve">MainStreet </w:t>
            </w:r>
            <w:r w:rsidR="00F6652E">
              <w:rPr>
                <w:b/>
              </w:rPr>
              <w:t xml:space="preserve">Board </w:t>
            </w:r>
            <w:proofErr w:type="gramStart"/>
            <w:r w:rsidR="00F6652E">
              <w:rPr>
                <w:b/>
              </w:rPr>
              <w:t>Of</w:t>
            </w:r>
            <w:proofErr w:type="gramEnd"/>
            <w:r w:rsidR="00F6652E">
              <w:rPr>
                <w:b/>
              </w:rPr>
              <w:t xml:space="preserve"> Directors, </w:t>
            </w:r>
            <w:r w:rsidR="006F58FB">
              <w:rPr>
                <w:b/>
              </w:rPr>
              <w:t xml:space="preserve">July </w:t>
            </w:r>
            <w:r w:rsidR="00CD009D">
              <w:rPr>
                <w:b/>
              </w:rPr>
              <w:t>6</w:t>
            </w:r>
            <w:r w:rsidR="00F6652E">
              <w:rPr>
                <w:b/>
              </w:rPr>
              <w:t>, 2021</w:t>
            </w:r>
          </w:p>
          <w:p w14:paraId="2DDDF19A" w14:textId="77777777" w:rsidR="00962AB4" w:rsidRDefault="00F6652E">
            <w:pPr>
              <w:jc w:val="center"/>
              <w:rPr>
                <w:b/>
              </w:rPr>
            </w:pPr>
            <w:r>
              <w:rPr>
                <w:b/>
              </w:rPr>
              <w:t>Via Zoom</w:t>
            </w:r>
          </w:p>
          <w:p w14:paraId="368A7EC2" w14:textId="3E95F548" w:rsidR="00962AB4" w:rsidRDefault="006F58FB">
            <w:pPr>
              <w:jc w:val="center"/>
              <w:rPr>
                <w:b/>
              </w:rPr>
            </w:pPr>
            <w:r>
              <w:rPr>
                <w:b/>
              </w:rPr>
              <w:t>12:15</w:t>
            </w:r>
            <w:r w:rsidR="00E84144">
              <w:rPr>
                <w:b/>
              </w:rPr>
              <w:t xml:space="preserve"> P</w:t>
            </w:r>
            <w:r w:rsidR="00F6652E">
              <w:rPr>
                <w:b/>
              </w:rPr>
              <w:t>.M.</w:t>
            </w:r>
          </w:p>
        </w:tc>
      </w:tr>
    </w:tbl>
    <w:p w14:paraId="42C045E5" w14:textId="77777777" w:rsidR="00962AB4" w:rsidRDefault="00962AB4"/>
    <w:p w14:paraId="53BBC218" w14:textId="6C7C961A" w:rsidR="00962AB4" w:rsidRDefault="00F6652E" w:rsidP="00FE7E87">
      <w:pPr>
        <w:ind w:left="1440" w:hanging="1440"/>
      </w:pPr>
      <w:r>
        <w:t xml:space="preserve">Attending:   </w:t>
      </w:r>
      <w:r w:rsidR="00FE7E87">
        <w:tab/>
      </w:r>
      <w:r w:rsidR="006F58FB">
        <w:t xml:space="preserve">Andrew McClenaghan, Don McCallum, Asaad </w:t>
      </w:r>
      <w:proofErr w:type="spellStart"/>
      <w:r w:rsidR="00CD009D">
        <w:t>Nae</w:t>
      </w:r>
      <w:r w:rsidR="006F58FB">
        <w:t>e</w:t>
      </w:r>
      <w:r w:rsidR="00CD009D">
        <w:t>li</w:t>
      </w:r>
      <w:proofErr w:type="spellEnd"/>
      <w:r w:rsidR="006F58FB">
        <w:t xml:space="preserve">, Bonnie </w:t>
      </w:r>
      <w:proofErr w:type="spellStart"/>
      <w:r w:rsidR="006F58FB">
        <w:t>Wludyka</w:t>
      </w:r>
      <w:proofErr w:type="spellEnd"/>
      <w:r w:rsidR="006F58FB">
        <w:t xml:space="preserve">, Carmelita Tang, David </w:t>
      </w:r>
      <w:proofErr w:type="spellStart"/>
      <w:r w:rsidR="006F58FB">
        <w:t>Kirwin</w:t>
      </w:r>
      <w:proofErr w:type="spellEnd"/>
      <w:r w:rsidR="006F58FB">
        <w:t xml:space="preserve">, Jim </w:t>
      </w:r>
      <w:proofErr w:type="spellStart"/>
      <w:r w:rsidR="006F58FB">
        <w:t>Yanchula</w:t>
      </w:r>
      <w:proofErr w:type="spellEnd"/>
      <w:r w:rsidR="006F58FB">
        <w:t xml:space="preserve">, Jason Dickson, Jerry </w:t>
      </w:r>
      <w:proofErr w:type="spellStart"/>
      <w:r w:rsidR="006F58FB">
        <w:t>Pribil</w:t>
      </w:r>
      <w:proofErr w:type="spellEnd"/>
      <w:r w:rsidR="006F58FB">
        <w:t xml:space="preserve">, John Fyfe-Millar, Jordan </w:t>
      </w:r>
      <w:proofErr w:type="spellStart"/>
      <w:r w:rsidR="006F58FB">
        <w:t>Detmers</w:t>
      </w:r>
      <w:proofErr w:type="spellEnd"/>
      <w:r w:rsidR="006F58FB">
        <w:t xml:space="preserve">, Kapil </w:t>
      </w:r>
      <w:proofErr w:type="spellStart"/>
      <w:r w:rsidR="006F58FB">
        <w:t>Lakhotia</w:t>
      </w:r>
      <w:proofErr w:type="spellEnd"/>
      <w:r w:rsidR="006F58FB">
        <w:t xml:space="preserve">, Kathy </w:t>
      </w:r>
      <w:proofErr w:type="spellStart"/>
      <w:r w:rsidR="006F58FB">
        <w:t>Navackas</w:t>
      </w:r>
      <w:proofErr w:type="spellEnd"/>
      <w:r w:rsidR="006F58FB">
        <w:t xml:space="preserve">, Lori Da Silva, Michelle Giroux, Nick Vander </w:t>
      </w:r>
      <w:proofErr w:type="spellStart"/>
      <w:r w:rsidR="006F58FB">
        <w:t>Gulik</w:t>
      </w:r>
      <w:proofErr w:type="spellEnd"/>
      <w:r w:rsidR="006F58FB">
        <w:t>, Scott Collyer</w:t>
      </w:r>
      <w:r>
        <w:t xml:space="preserve">   </w:t>
      </w:r>
    </w:p>
    <w:p w14:paraId="773B6A6C" w14:textId="35ECF402" w:rsidR="00FE7E87" w:rsidRDefault="00FE7E87" w:rsidP="00104706">
      <w:r>
        <w:t>Regrets:</w:t>
      </w:r>
      <w:r>
        <w:tab/>
        <w:t xml:space="preserve">Arielle </w:t>
      </w:r>
      <w:proofErr w:type="spellStart"/>
      <w:r>
        <w:t>Kayabaga</w:t>
      </w:r>
      <w:proofErr w:type="spellEnd"/>
    </w:p>
    <w:p w14:paraId="6511EAE8" w14:textId="5C7B192B" w:rsidR="00962AB4" w:rsidRDefault="00F6652E">
      <w:r>
        <w:t xml:space="preserve">Staff:           </w:t>
      </w:r>
      <w:r w:rsidR="00FE7E87">
        <w:tab/>
      </w:r>
      <w:r>
        <w:t xml:space="preserve">Barbara </w:t>
      </w:r>
      <w:proofErr w:type="spellStart"/>
      <w:r>
        <w:t>Maly</w:t>
      </w:r>
      <w:proofErr w:type="spellEnd"/>
      <w:r>
        <w:t>, Vicki Smith</w:t>
      </w:r>
    </w:p>
    <w:p w14:paraId="7B6DBE77" w14:textId="77777777" w:rsidR="00962AB4" w:rsidRDefault="00F6652E">
      <w:pPr>
        <w:rPr>
          <w:b/>
        </w:rPr>
      </w:pPr>
      <w:r>
        <w:rPr>
          <w:b/>
        </w:rPr>
        <w:t xml:space="preserve"> </w:t>
      </w:r>
    </w:p>
    <w:p w14:paraId="3C30C28F" w14:textId="1E7AF686" w:rsidR="00962AB4" w:rsidRDefault="006F58FB">
      <w:pPr>
        <w:rPr>
          <w:b/>
        </w:rPr>
      </w:pPr>
      <w:r>
        <w:rPr>
          <w:b/>
        </w:rPr>
        <w:t>LDBA/MSL Joint</w:t>
      </w:r>
      <w:r w:rsidR="00F6652E">
        <w:rPr>
          <w:b/>
        </w:rPr>
        <w:t xml:space="preserve"> Board Meeting</w:t>
      </w:r>
    </w:p>
    <w:p w14:paraId="09B45633" w14:textId="401FD9BB" w:rsidR="00962AB4" w:rsidRPr="006F58FB" w:rsidRDefault="00F6652E" w:rsidP="006F58FB">
      <w:pPr>
        <w:rPr>
          <w:b/>
        </w:rPr>
      </w:pPr>
      <w:r>
        <w:rPr>
          <w:b/>
        </w:rPr>
        <w:t xml:space="preserve">                                                                                                                                                                                                                               </w:t>
      </w:r>
    </w:p>
    <w:p w14:paraId="665BA357" w14:textId="77777777" w:rsidR="00962AB4" w:rsidRDefault="00F6652E">
      <w:pPr>
        <w:ind w:left="360"/>
      </w:pPr>
      <w:r>
        <w:t xml:space="preserve"> </w:t>
      </w:r>
    </w:p>
    <w:p w14:paraId="4FC745FF" w14:textId="6341C52C" w:rsidR="00962AB4" w:rsidRPr="00E84144" w:rsidRDefault="006F58FB" w:rsidP="00E84144">
      <w:pPr>
        <w:ind w:left="720" w:hanging="360"/>
      </w:pPr>
      <w:r>
        <w:rPr>
          <w:b/>
        </w:rPr>
        <w:t>1</w:t>
      </w:r>
      <w:r w:rsidR="00F6652E">
        <w:rPr>
          <w:b/>
        </w:rPr>
        <w:t xml:space="preserve">.     </w:t>
      </w:r>
      <w:r>
        <w:rPr>
          <w:b/>
        </w:rPr>
        <w:t>Strategic Plan update</w:t>
      </w:r>
      <w:r w:rsidR="00F6652E">
        <w:rPr>
          <w:b/>
        </w:rPr>
        <w:t xml:space="preserve"> -</w:t>
      </w:r>
    </w:p>
    <w:p w14:paraId="4272806D" w14:textId="692857A6" w:rsidR="006F58FB" w:rsidRDefault="006F58FB" w:rsidP="006F58FB">
      <w:pPr>
        <w:pStyle w:val="ListParagraph"/>
        <w:numPr>
          <w:ilvl w:val="0"/>
          <w:numId w:val="8"/>
        </w:numPr>
      </w:pPr>
      <w:r>
        <w:t>Downtown Metrics</w:t>
      </w:r>
    </w:p>
    <w:p w14:paraId="7ED79129" w14:textId="27FA2537" w:rsidR="00962AB4" w:rsidRDefault="006F58FB" w:rsidP="006F58FB">
      <w:pPr>
        <w:pStyle w:val="ListParagraph"/>
        <w:numPr>
          <w:ilvl w:val="1"/>
          <w:numId w:val="8"/>
        </w:numPr>
      </w:pPr>
      <w:r>
        <w:t>1 in 4 large employers are located in the downtown.</w:t>
      </w:r>
    </w:p>
    <w:p w14:paraId="30A47B10" w14:textId="2051101F" w:rsidR="006F58FB" w:rsidRDefault="006F58FB" w:rsidP="006F58FB">
      <w:pPr>
        <w:pStyle w:val="ListParagraph"/>
        <w:numPr>
          <w:ilvl w:val="1"/>
          <w:numId w:val="8"/>
        </w:numPr>
      </w:pPr>
      <w:r>
        <w:t xml:space="preserve">Downtown has </w:t>
      </w:r>
      <w:proofErr w:type="spellStart"/>
      <w:r>
        <w:t>approx</w:t>
      </w:r>
      <w:proofErr w:type="spellEnd"/>
      <w:r>
        <w:t xml:space="preserve"> 8625 workers per square kilometer compared to 83 workers per square kilometer across London</w:t>
      </w:r>
    </w:p>
    <w:p w14:paraId="60E438D8" w14:textId="63F093CE" w:rsidR="006F58FB" w:rsidRDefault="006F58FB" w:rsidP="006F58FB">
      <w:pPr>
        <w:pStyle w:val="ListParagraph"/>
        <w:numPr>
          <w:ilvl w:val="1"/>
          <w:numId w:val="8"/>
        </w:numPr>
      </w:pPr>
      <w:r>
        <w:t>55 IT firms in downtown (21% of all located in London)</w:t>
      </w:r>
    </w:p>
    <w:p w14:paraId="1F6320CD" w14:textId="26112469" w:rsidR="006F58FB" w:rsidRDefault="006F58FB" w:rsidP="006F58FB">
      <w:pPr>
        <w:pStyle w:val="ListParagraph"/>
        <w:numPr>
          <w:ilvl w:val="1"/>
          <w:numId w:val="8"/>
        </w:numPr>
      </w:pPr>
      <w:r>
        <w:t>Over 300 professional firms in downtown with 6200 workers.  71 firms per square KM versus 0.4 per square KM</w:t>
      </w:r>
    </w:p>
    <w:p w14:paraId="7AAE86B0" w14:textId="5D658916" w:rsidR="006F58FB" w:rsidRDefault="006F58FB" w:rsidP="006F58FB">
      <w:pPr>
        <w:pStyle w:val="ListParagraph"/>
        <w:numPr>
          <w:ilvl w:val="1"/>
          <w:numId w:val="8"/>
        </w:numPr>
      </w:pPr>
      <w:r>
        <w:t xml:space="preserve">10 hotels with 2 hotels per square KM compared to 0.004 per </w:t>
      </w:r>
      <w:proofErr w:type="spellStart"/>
      <w:r>
        <w:t>squar</w:t>
      </w:r>
      <w:proofErr w:type="spellEnd"/>
      <w:r>
        <w:t xml:space="preserve"> KM in London.</w:t>
      </w:r>
    </w:p>
    <w:p w14:paraId="1B490595" w14:textId="0984FE69" w:rsidR="006F58FB" w:rsidRDefault="006F58FB" w:rsidP="006F58FB">
      <w:pPr>
        <w:pStyle w:val="ListParagraph"/>
        <w:numPr>
          <w:ilvl w:val="1"/>
          <w:numId w:val="8"/>
        </w:numPr>
      </w:pPr>
      <w:r>
        <w:t xml:space="preserve">33 restaurants per </w:t>
      </w:r>
      <w:r w:rsidR="00D2567E">
        <w:t xml:space="preserve">square </w:t>
      </w:r>
      <w:r>
        <w:t>KM in downtown compared to 0.34 in rest of London</w:t>
      </w:r>
    </w:p>
    <w:p w14:paraId="6D172157" w14:textId="5823A396" w:rsidR="006F58FB" w:rsidRDefault="006F58FB" w:rsidP="006F58FB">
      <w:pPr>
        <w:pStyle w:val="ListParagraph"/>
        <w:numPr>
          <w:ilvl w:val="1"/>
          <w:numId w:val="8"/>
        </w:numPr>
      </w:pPr>
      <w:r>
        <w:t xml:space="preserve">In BIA there are 7900 residents with 5300 households.  1.5% of London population. Vast majority is 20-34 years old. 63.4% of households have 1 </w:t>
      </w:r>
      <w:r w:rsidR="00D2567E">
        <w:t>person</w:t>
      </w:r>
      <w:r>
        <w:t>. 77.9% of people living in downtown rent. 48% of people in downtown have a university degree</w:t>
      </w:r>
    </w:p>
    <w:p w14:paraId="35C78A30" w14:textId="5950E42A" w:rsidR="006F58FB" w:rsidRDefault="006F58FB" w:rsidP="006F58FB">
      <w:pPr>
        <w:pStyle w:val="ListParagraph"/>
        <w:numPr>
          <w:ilvl w:val="1"/>
          <w:numId w:val="8"/>
        </w:numPr>
      </w:pPr>
      <w:r>
        <w:t xml:space="preserve">Daytime population is 4.6 times larger than </w:t>
      </w:r>
      <w:r w:rsidR="00D2567E">
        <w:t>nighttime</w:t>
      </w:r>
      <w:r>
        <w:t xml:space="preserve"> population</w:t>
      </w:r>
    </w:p>
    <w:p w14:paraId="1A751D20" w14:textId="44E8BA37" w:rsidR="006F58FB" w:rsidRDefault="006F58FB" w:rsidP="006F58FB">
      <w:pPr>
        <w:pStyle w:val="ListParagraph"/>
        <w:numPr>
          <w:ilvl w:val="1"/>
          <w:numId w:val="8"/>
        </w:numPr>
      </w:pPr>
      <w:r>
        <w:t>To grow downtown residential population growing forward need to look at disproportion in number of people renting in the downtown.</w:t>
      </w:r>
    </w:p>
    <w:p w14:paraId="2F3C9BA9" w14:textId="7F0CA3E0" w:rsidR="006F58FB" w:rsidRDefault="006F58FB" w:rsidP="006F58FB">
      <w:pPr>
        <w:pStyle w:val="ListParagraph"/>
        <w:numPr>
          <w:ilvl w:val="1"/>
          <w:numId w:val="8"/>
        </w:numPr>
      </w:pPr>
      <w:r>
        <w:t>Downtown assessment has grown 70% in last 10 years compared to 58% in all of London.</w:t>
      </w:r>
    </w:p>
    <w:p w14:paraId="22F7BF37" w14:textId="7488D33F" w:rsidR="006F58FB" w:rsidRDefault="006F58FB" w:rsidP="006F58FB">
      <w:pPr>
        <w:pStyle w:val="ListParagraph"/>
        <w:numPr>
          <w:ilvl w:val="1"/>
          <w:numId w:val="8"/>
        </w:numPr>
      </w:pPr>
      <w:r>
        <w:t>Only 6% of businesses’ property tax bill is for the BIA levy.</w:t>
      </w:r>
    </w:p>
    <w:p w14:paraId="401D1FF5" w14:textId="6AAB3202" w:rsidR="006F58FB" w:rsidRDefault="006F58FB" w:rsidP="006F58FB">
      <w:pPr>
        <w:pStyle w:val="ListParagraph"/>
        <w:numPr>
          <w:ilvl w:val="1"/>
          <w:numId w:val="8"/>
        </w:numPr>
      </w:pPr>
      <w:r>
        <w:t>Best practices for CIP programs are consistent with the best practices across Canada.</w:t>
      </w:r>
    </w:p>
    <w:p w14:paraId="774E5E2A" w14:textId="2F0D3013" w:rsidR="006F58FB" w:rsidRDefault="006F58FB" w:rsidP="006F58FB">
      <w:pPr>
        <w:pStyle w:val="ListParagraph"/>
        <w:numPr>
          <w:ilvl w:val="0"/>
          <w:numId w:val="8"/>
        </w:numPr>
      </w:pPr>
      <w:r>
        <w:t>Governance</w:t>
      </w:r>
    </w:p>
    <w:p w14:paraId="44AA597B" w14:textId="4BB75AFD" w:rsidR="006F58FB" w:rsidRDefault="006F58FB" w:rsidP="006F58FB">
      <w:pPr>
        <w:pStyle w:val="ListParagraph"/>
        <w:numPr>
          <w:ilvl w:val="1"/>
          <w:numId w:val="8"/>
        </w:numPr>
      </w:pPr>
      <w:r>
        <w:t>Downtown London is the only downtown organization with 2 different boards.</w:t>
      </w:r>
    </w:p>
    <w:p w14:paraId="542A7406" w14:textId="5DA77CD7" w:rsidR="006F58FB" w:rsidRDefault="006F58FB" w:rsidP="006F58FB">
      <w:pPr>
        <w:pStyle w:val="ListParagraph"/>
        <w:numPr>
          <w:ilvl w:val="1"/>
          <w:numId w:val="8"/>
        </w:numPr>
      </w:pPr>
      <w:r>
        <w:t>Is an opportunity to scope LDBA’s roles and activities</w:t>
      </w:r>
    </w:p>
    <w:p w14:paraId="7D6D3398" w14:textId="6AD9C32E" w:rsidR="006F58FB" w:rsidRDefault="006F58FB" w:rsidP="006F58FB">
      <w:pPr>
        <w:pStyle w:val="ListParagraph"/>
        <w:numPr>
          <w:ilvl w:val="1"/>
          <w:numId w:val="8"/>
        </w:numPr>
      </w:pPr>
      <w:r>
        <w:lastRenderedPageBreak/>
        <w:t xml:space="preserve">Opportunity to reimagine the role of MSL and could become </w:t>
      </w:r>
      <w:proofErr w:type="gramStart"/>
      <w:r>
        <w:t>a completely separate</w:t>
      </w:r>
      <w:proofErr w:type="gramEnd"/>
      <w:r>
        <w:t xml:space="preserve"> </w:t>
      </w:r>
      <w:r w:rsidR="00D2567E">
        <w:t>entity</w:t>
      </w:r>
      <w:r>
        <w:t xml:space="preserve"> from the LDBA if </w:t>
      </w:r>
      <w:r w:rsidR="00D2567E">
        <w:t xml:space="preserve">the board </w:t>
      </w:r>
      <w:r>
        <w:t>chose</w:t>
      </w:r>
      <w:r w:rsidR="00D2567E">
        <w:t>s</w:t>
      </w:r>
    </w:p>
    <w:p w14:paraId="21BCBA40" w14:textId="3A3B456F" w:rsidR="006F58FB" w:rsidRDefault="006F58FB" w:rsidP="006F58FB">
      <w:pPr>
        <w:pStyle w:val="ListParagraph"/>
        <w:numPr>
          <w:ilvl w:val="0"/>
          <w:numId w:val="8"/>
        </w:numPr>
      </w:pPr>
      <w:r>
        <w:t>Parking</w:t>
      </w:r>
    </w:p>
    <w:p w14:paraId="0EE38D9E" w14:textId="081C80D5" w:rsidR="006F58FB" w:rsidRDefault="006F58FB" w:rsidP="006F58FB">
      <w:pPr>
        <w:pStyle w:val="ListParagraph"/>
        <w:numPr>
          <w:ilvl w:val="1"/>
          <w:numId w:val="8"/>
        </w:numPr>
      </w:pPr>
      <w:r>
        <w:t xml:space="preserve">Parking in DTL exceeds demand, but consumers </w:t>
      </w:r>
      <w:r w:rsidR="00D2567E">
        <w:t>feel</w:t>
      </w:r>
      <w:r>
        <w:t xml:space="preserve"> that it is poorly located, expensive and hard to find.</w:t>
      </w:r>
    </w:p>
    <w:p w14:paraId="3B087244" w14:textId="6C1C108D" w:rsidR="006F58FB" w:rsidRDefault="006F58FB" w:rsidP="006F58FB">
      <w:pPr>
        <w:pStyle w:val="ListParagraph"/>
        <w:numPr>
          <w:ilvl w:val="1"/>
          <w:numId w:val="8"/>
        </w:numPr>
      </w:pPr>
      <w:r>
        <w:t>Opportunities to improve parking information, access and quality</w:t>
      </w:r>
    </w:p>
    <w:p w14:paraId="0BB3D029" w14:textId="139324A6" w:rsidR="006F58FB" w:rsidRDefault="006F58FB" w:rsidP="006F58FB">
      <w:pPr>
        <w:pStyle w:val="ListParagraph"/>
        <w:numPr>
          <w:ilvl w:val="0"/>
          <w:numId w:val="8"/>
        </w:numPr>
      </w:pPr>
      <w:r>
        <w:t>Crime and Graffiti</w:t>
      </w:r>
    </w:p>
    <w:p w14:paraId="7DCC1AEA" w14:textId="18B31EF5" w:rsidR="006F58FB" w:rsidRDefault="006F58FB" w:rsidP="006F58FB">
      <w:pPr>
        <w:pStyle w:val="ListParagraph"/>
        <w:numPr>
          <w:ilvl w:val="1"/>
          <w:numId w:val="8"/>
        </w:numPr>
      </w:pPr>
      <w:r>
        <w:t>Every downtown large and small are facing challenges related to underlying social issues</w:t>
      </w:r>
    </w:p>
    <w:p w14:paraId="2AB75C65" w14:textId="1592D16B" w:rsidR="006F58FB" w:rsidRDefault="006F58FB" w:rsidP="006F58FB">
      <w:pPr>
        <w:pStyle w:val="ListParagraph"/>
        <w:numPr>
          <w:ilvl w:val="1"/>
          <w:numId w:val="8"/>
        </w:numPr>
      </w:pPr>
      <w:r>
        <w:t>Recent efforts the Downtown London and partners have been involved in are similar to best practices across Canada</w:t>
      </w:r>
    </w:p>
    <w:p w14:paraId="3C78A90C" w14:textId="0EF1A77C" w:rsidR="006F58FB" w:rsidRDefault="006F58FB" w:rsidP="006F58FB">
      <w:pPr>
        <w:pStyle w:val="ListParagraph"/>
        <w:numPr>
          <w:ilvl w:val="0"/>
          <w:numId w:val="8"/>
        </w:numPr>
      </w:pPr>
      <w:r>
        <w:t>Marketing</w:t>
      </w:r>
    </w:p>
    <w:p w14:paraId="67B2F5D8" w14:textId="24D30E47" w:rsidR="006F58FB" w:rsidRDefault="006F58FB" w:rsidP="006F58FB">
      <w:pPr>
        <w:pStyle w:val="ListParagraph"/>
        <w:numPr>
          <w:ilvl w:val="1"/>
          <w:numId w:val="8"/>
        </w:numPr>
      </w:pPr>
      <w:r>
        <w:t>Strategic considerations – confusion around the Downtown London name (confusion between the organization and the geography), consumers prefer digital communications</w:t>
      </w:r>
    </w:p>
    <w:p w14:paraId="4888633B" w14:textId="4FD76CE5" w:rsidR="006F58FB" w:rsidRDefault="006F58FB" w:rsidP="006F58FB">
      <w:pPr>
        <w:pStyle w:val="ListParagraph"/>
        <w:numPr>
          <w:ilvl w:val="1"/>
          <w:numId w:val="8"/>
        </w:numPr>
      </w:pPr>
      <w:r>
        <w:t>Potential consumer themes – highlight restaurants, unique shops, lots to do and explore</w:t>
      </w:r>
    </w:p>
    <w:p w14:paraId="16796263" w14:textId="08622AE4" w:rsidR="006F58FB" w:rsidRDefault="006F58FB" w:rsidP="006F58FB">
      <w:pPr>
        <w:pStyle w:val="ListParagraph"/>
        <w:numPr>
          <w:ilvl w:val="0"/>
          <w:numId w:val="8"/>
        </w:numPr>
      </w:pPr>
      <w:r>
        <w:t>Stakeholder Engagement</w:t>
      </w:r>
    </w:p>
    <w:p w14:paraId="39142ADF" w14:textId="4998A6C9" w:rsidR="006F58FB" w:rsidRDefault="006F58FB" w:rsidP="006F58FB">
      <w:pPr>
        <w:pStyle w:val="ListParagraph"/>
        <w:numPr>
          <w:ilvl w:val="1"/>
          <w:numId w:val="8"/>
        </w:numPr>
      </w:pPr>
      <w:r>
        <w:t>Themes that came up</w:t>
      </w:r>
    </w:p>
    <w:p w14:paraId="004359D2" w14:textId="590757E4" w:rsidR="006F58FB" w:rsidRDefault="006F58FB" w:rsidP="006F58FB">
      <w:pPr>
        <w:pStyle w:val="ListParagraph"/>
        <w:numPr>
          <w:ilvl w:val="2"/>
          <w:numId w:val="8"/>
        </w:numPr>
      </w:pPr>
      <w:r>
        <w:t>Social issues, impact to operations of individual businesses and reputation</w:t>
      </w:r>
    </w:p>
    <w:p w14:paraId="09C399AD" w14:textId="2D691CB7" w:rsidR="006F58FB" w:rsidRDefault="006F58FB" w:rsidP="006F58FB">
      <w:pPr>
        <w:pStyle w:val="ListParagraph"/>
        <w:numPr>
          <w:ilvl w:val="2"/>
          <w:numId w:val="8"/>
        </w:numPr>
      </w:pPr>
      <w:r>
        <w:t>City/BIA relations</w:t>
      </w:r>
    </w:p>
    <w:p w14:paraId="347F6D00" w14:textId="46AFFC16" w:rsidR="006F58FB" w:rsidRDefault="006F58FB" w:rsidP="006F58FB">
      <w:pPr>
        <w:pStyle w:val="ListParagraph"/>
        <w:numPr>
          <w:ilvl w:val="2"/>
          <w:numId w:val="8"/>
        </w:numPr>
      </w:pPr>
      <w:r>
        <w:t>Governance</w:t>
      </w:r>
    </w:p>
    <w:p w14:paraId="2C7FCF36" w14:textId="7828C0AF" w:rsidR="006F58FB" w:rsidRDefault="006F58FB" w:rsidP="006F58FB">
      <w:pPr>
        <w:pStyle w:val="ListParagraph"/>
        <w:numPr>
          <w:ilvl w:val="2"/>
          <w:numId w:val="8"/>
        </w:numPr>
      </w:pPr>
      <w:r>
        <w:t>Parking</w:t>
      </w:r>
    </w:p>
    <w:p w14:paraId="4E74EAF1" w14:textId="40072EC7" w:rsidR="006F58FB" w:rsidRDefault="006F58FB" w:rsidP="006F58FB">
      <w:pPr>
        <w:pStyle w:val="ListParagraph"/>
        <w:numPr>
          <w:ilvl w:val="2"/>
          <w:numId w:val="8"/>
        </w:numPr>
      </w:pPr>
      <w:r>
        <w:t>Vacant Buildings</w:t>
      </w:r>
    </w:p>
    <w:p w14:paraId="6E9A5CA9" w14:textId="4C724276" w:rsidR="006F58FB" w:rsidRDefault="006F58FB" w:rsidP="006F58FB">
      <w:pPr>
        <w:pStyle w:val="ListParagraph"/>
        <w:numPr>
          <w:ilvl w:val="2"/>
          <w:numId w:val="8"/>
        </w:numPr>
      </w:pPr>
      <w:r>
        <w:t xml:space="preserve">Stakeholder opportunities – anchor developments (non-levy paying), arts and culture (build on vibrancy). Office workers (yet to be determined due to COVID), residential growth (how to build on this), stores and restaurants (what needs arise after COVID), </w:t>
      </w:r>
      <w:proofErr w:type="spellStart"/>
      <w:r>
        <w:t>post secondary</w:t>
      </w:r>
      <w:proofErr w:type="spellEnd"/>
      <w:r>
        <w:t xml:space="preserve"> institutions and their role</w:t>
      </w:r>
    </w:p>
    <w:p w14:paraId="1255F159" w14:textId="77777777" w:rsidR="006F58FB" w:rsidRDefault="006F58FB" w:rsidP="006F58FB">
      <w:pPr>
        <w:pStyle w:val="ListParagraph"/>
        <w:numPr>
          <w:ilvl w:val="1"/>
          <w:numId w:val="8"/>
        </w:numPr>
      </w:pPr>
      <w:r>
        <w:t xml:space="preserve">Surveys </w:t>
      </w:r>
    </w:p>
    <w:p w14:paraId="566C875A" w14:textId="061898AF" w:rsidR="006F58FB" w:rsidRDefault="006F58FB" w:rsidP="006F58FB">
      <w:pPr>
        <w:pStyle w:val="ListParagraph"/>
        <w:numPr>
          <w:ilvl w:val="2"/>
          <w:numId w:val="8"/>
        </w:numPr>
      </w:pPr>
      <w:r>
        <w:t>top activities to do in downtown as per community survey (2400 responses) – bars and restaurants, festivals, concerts, shopping, theatre, sports</w:t>
      </w:r>
    </w:p>
    <w:p w14:paraId="78A631A3" w14:textId="63B76C9B" w:rsidR="006F58FB" w:rsidRDefault="006F58FB" w:rsidP="006F58FB">
      <w:pPr>
        <w:pStyle w:val="ListParagraph"/>
        <w:numPr>
          <w:ilvl w:val="2"/>
          <w:numId w:val="8"/>
        </w:numPr>
      </w:pPr>
      <w:r>
        <w:t>what businesses are missing – grocery stores, artisanal shops, pop up stores</w:t>
      </w:r>
    </w:p>
    <w:p w14:paraId="0ECE6F65" w14:textId="63BAE4EB" w:rsidR="006F58FB" w:rsidRDefault="006F58FB" w:rsidP="006F58FB">
      <w:pPr>
        <w:pStyle w:val="ListParagraph"/>
        <w:numPr>
          <w:ilvl w:val="2"/>
          <w:numId w:val="8"/>
        </w:numPr>
      </w:pPr>
      <w:r>
        <w:t xml:space="preserve">what would motivate to make more purchases – safety and security, cleanliness, patios, </w:t>
      </w:r>
    </w:p>
    <w:p w14:paraId="13ECF087" w14:textId="0416A2AA" w:rsidR="006F58FB" w:rsidRDefault="006F58FB" w:rsidP="006F58FB">
      <w:pPr>
        <w:pStyle w:val="ListParagraph"/>
        <w:numPr>
          <w:ilvl w:val="2"/>
          <w:numId w:val="8"/>
        </w:numPr>
      </w:pPr>
      <w:r>
        <w:t>46% of businesses already located downtown are expecting to stay the same as current, and 25% expect to expand</w:t>
      </w:r>
    </w:p>
    <w:p w14:paraId="736B0EE0" w14:textId="305F3180" w:rsidR="006F58FB" w:rsidRDefault="006F58FB" w:rsidP="006F58FB">
      <w:pPr>
        <w:pStyle w:val="ListParagraph"/>
        <w:numPr>
          <w:ilvl w:val="2"/>
          <w:numId w:val="8"/>
        </w:numPr>
      </w:pPr>
      <w:r>
        <w:t>BIA staff to do – advocacy, support member planned events, member to member networking</w:t>
      </w:r>
    </w:p>
    <w:p w14:paraId="4EFAB8DE" w14:textId="4B1A31AC" w:rsidR="006F58FB" w:rsidRDefault="006F58FB" w:rsidP="006F58FB">
      <w:pPr>
        <w:pStyle w:val="ListParagraph"/>
        <w:numPr>
          <w:ilvl w:val="0"/>
          <w:numId w:val="8"/>
        </w:numPr>
      </w:pPr>
      <w:r>
        <w:lastRenderedPageBreak/>
        <w:t xml:space="preserve">Next Steps – looking for a Strategic Priorities workshop – determine SWOT, </w:t>
      </w:r>
      <w:proofErr w:type="spellStart"/>
      <w:r>
        <w:t>strat</w:t>
      </w:r>
      <w:proofErr w:type="spellEnd"/>
      <w:r>
        <w:t xml:space="preserve"> priorities and </w:t>
      </w:r>
      <w:proofErr w:type="gramStart"/>
      <w:r>
        <w:t>high level</w:t>
      </w:r>
      <w:proofErr w:type="gramEnd"/>
      <w:r>
        <w:t xml:space="preserve"> solutions.  </w:t>
      </w:r>
    </w:p>
    <w:p w14:paraId="516C8CE5" w14:textId="3EF16F75" w:rsidR="006F58FB" w:rsidRDefault="006F58FB" w:rsidP="006F58FB"/>
    <w:p w14:paraId="449130A7" w14:textId="63B00221" w:rsidR="00962AB4" w:rsidRDefault="00962AB4"/>
    <w:p w14:paraId="110441E6" w14:textId="3AF2202A" w:rsidR="00962AB4" w:rsidRDefault="00CD009D">
      <w:pPr>
        <w:ind w:left="720" w:hanging="360"/>
        <w:rPr>
          <w:b/>
        </w:rPr>
      </w:pPr>
      <w:r>
        <w:rPr>
          <w:b/>
        </w:rPr>
        <w:t>2</w:t>
      </w:r>
      <w:r w:rsidR="00F6652E">
        <w:rPr>
          <w:b/>
        </w:rPr>
        <w:t xml:space="preserve">.     </w:t>
      </w:r>
      <w:r w:rsidR="00D2567E">
        <w:rPr>
          <w:b/>
        </w:rPr>
        <w:t>Board Meeting</w:t>
      </w:r>
      <w:r w:rsidR="00F6652E">
        <w:rPr>
          <w:b/>
        </w:rPr>
        <w:t xml:space="preserve"> Adjournment at </w:t>
      </w:r>
      <w:r>
        <w:rPr>
          <w:b/>
        </w:rPr>
        <w:t>1:30</w:t>
      </w:r>
      <w:r w:rsidR="00F6652E">
        <w:rPr>
          <w:b/>
        </w:rPr>
        <w:t xml:space="preserve"> </w:t>
      </w:r>
      <w:r w:rsidR="004B775D">
        <w:rPr>
          <w:b/>
        </w:rPr>
        <w:t>P</w:t>
      </w:r>
      <w:r w:rsidR="00F6652E">
        <w:rPr>
          <w:b/>
        </w:rPr>
        <w:t>M</w:t>
      </w:r>
    </w:p>
    <w:p w14:paraId="6B60D61D" w14:textId="4F59F20F" w:rsidR="00962AB4" w:rsidRDefault="00F6652E">
      <w:pPr>
        <w:ind w:left="360"/>
      </w:pPr>
      <w:r>
        <w:t xml:space="preserve">Motion: to adjourn at </w:t>
      </w:r>
      <w:r w:rsidR="00CD009D">
        <w:t>1:30</w:t>
      </w:r>
      <w:r w:rsidR="004B775D">
        <w:t>p</w:t>
      </w:r>
      <w:r>
        <w:t>m</w:t>
      </w:r>
    </w:p>
    <w:p w14:paraId="7D031443" w14:textId="7DCFA936" w:rsidR="00962AB4" w:rsidRDefault="00F6652E">
      <w:pPr>
        <w:ind w:left="360"/>
      </w:pPr>
      <w:r>
        <w:t xml:space="preserve">Moved:  </w:t>
      </w:r>
      <w:r w:rsidR="00CD009D">
        <w:t xml:space="preserve">David </w:t>
      </w:r>
      <w:proofErr w:type="spellStart"/>
      <w:r w:rsidR="00CD009D">
        <w:t>Kirwin</w:t>
      </w:r>
      <w:proofErr w:type="spellEnd"/>
      <w:r>
        <w:t xml:space="preserve">   </w:t>
      </w:r>
      <w:r>
        <w:tab/>
        <w:t>2</w:t>
      </w:r>
      <w:r>
        <w:rPr>
          <w:vertAlign w:val="superscript"/>
        </w:rPr>
        <w:t>nd</w:t>
      </w:r>
      <w:r>
        <w:t xml:space="preserve">:  </w:t>
      </w:r>
      <w:r w:rsidR="00CD009D">
        <w:t>Nick Vander Gulik</w:t>
      </w:r>
      <w:r>
        <w:t xml:space="preserve">   Carried</w:t>
      </w:r>
    </w:p>
    <w:p w14:paraId="7A2D46BF" w14:textId="77777777" w:rsidR="00962AB4" w:rsidRDefault="00962AB4">
      <w:pPr>
        <w:ind w:left="720"/>
        <w:rPr>
          <w:b/>
        </w:rPr>
      </w:pPr>
    </w:p>
    <w:p w14:paraId="360009B2" w14:textId="77777777" w:rsidR="00962AB4" w:rsidRDefault="00F6652E">
      <w:pPr>
        <w:ind w:left="720"/>
        <w:rPr>
          <w:b/>
        </w:rPr>
      </w:pPr>
      <w:r>
        <w:rPr>
          <w:b/>
        </w:rPr>
        <w:t xml:space="preserve"> </w:t>
      </w:r>
    </w:p>
    <w:p w14:paraId="7904B5C4" w14:textId="34186209" w:rsidR="00962AB4" w:rsidRDefault="00962AB4" w:rsidP="00966840">
      <w:pPr>
        <w:ind w:firstLine="720"/>
      </w:pPr>
    </w:p>
    <w:sectPr w:rsidR="00962AB4">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DBBDD" w14:textId="77777777" w:rsidR="00C07256" w:rsidRDefault="00C07256">
      <w:pPr>
        <w:spacing w:line="240" w:lineRule="auto"/>
      </w:pPr>
      <w:r>
        <w:separator/>
      </w:r>
    </w:p>
  </w:endnote>
  <w:endnote w:type="continuationSeparator" w:id="0">
    <w:p w14:paraId="4A15BC54" w14:textId="77777777" w:rsidR="00C07256" w:rsidRDefault="00C072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DB11F" w14:textId="77777777" w:rsidR="00C07256" w:rsidRDefault="00C07256">
      <w:pPr>
        <w:spacing w:line="240" w:lineRule="auto"/>
      </w:pPr>
      <w:r>
        <w:separator/>
      </w:r>
    </w:p>
  </w:footnote>
  <w:footnote w:type="continuationSeparator" w:id="0">
    <w:p w14:paraId="4C0A03BE" w14:textId="77777777" w:rsidR="00C07256" w:rsidRDefault="00C072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EA01" w14:textId="77777777" w:rsidR="00962AB4" w:rsidRDefault="00F6652E">
    <w:r>
      <w:rPr>
        <w:noProof/>
      </w:rPr>
      <w:drawing>
        <wp:inline distT="114300" distB="114300" distL="114300" distR="114300" wp14:anchorId="70C16BCB" wp14:editId="4751488D">
          <wp:extent cx="1298355" cy="8048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98355" cy="8048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BA9"/>
    <w:multiLevelType w:val="multilevel"/>
    <w:tmpl w:val="BDF05B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DC904B5"/>
    <w:multiLevelType w:val="multilevel"/>
    <w:tmpl w:val="8BB04B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F781F8E"/>
    <w:multiLevelType w:val="multilevel"/>
    <w:tmpl w:val="8D80D8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0F04CEA"/>
    <w:multiLevelType w:val="hybridMultilevel"/>
    <w:tmpl w:val="D9F29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A3747"/>
    <w:multiLevelType w:val="multilevel"/>
    <w:tmpl w:val="B0286C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CC9212E"/>
    <w:multiLevelType w:val="multilevel"/>
    <w:tmpl w:val="21C4CF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B20216A"/>
    <w:multiLevelType w:val="multilevel"/>
    <w:tmpl w:val="1E7268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51B13AE"/>
    <w:multiLevelType w:val="multilevel"/>
    <w:tmpl w:val="72C206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1"/>
  </w:num>
  <w:num w:numId="3">
    <w:abstractNumId w:val="5"/>
  </w:num>
  <w:num w:numId="4">
    <w:abstractNumId w:val="6"/>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AB4"/>
    <w:rsid w:val="00104706"/>
    <w:rsid w:val="0043207C"/>
    <w:rsid w:val="00456B93"/>
    <w:rsid w:val="00487994"/>
    <w:rsid w:val="004B775D"/>
    <w:rsid w:val="00660003"/>
    <w:rsid w:val="006A4270"/>
    <w:rsid w:val="006F58FB"/>
    <w:rsid w:val="00743609"/>
    <w:rsid w:val="00962AB4"/>
    <w:rsid w:val="00966840"/>
    <w:rsid w:val="00974F33"/>
    <w:rsid w:val="009D5231"/>
    <w:rsid w:val="00A01E45"/>
    <w:rsid w:val="00AA5B41"/>
    <w:rsid w:val="00C07256"/>
    <w:rsid w:val="00C7579C"/>
    <w:rsid w:val="00CA530B"/>
    <w:rsid w:val="00CD009D"/>
    <w:rsid w:val="00D2567E"/>
    <w:rsid w:val="00E84144"/>
    <w:rsid w:val="00F6652E"/>
    <w:rsid w:val="00FE7E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A807009"/>
  <w15:docId w15:val="{9A4BA631-D1D8-2943-8C82-92EC27B2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F5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Vicki Smith</cp:lastModifiedBy>
  <cp:revision>4</cp:revision>
  <dcterms:created xsi:type="dcterms:W3CDTF">2021-07-06T17:05:00Z</dcterms:created>
  <dcterms:modified xsi:type="dcterms:W3CDTF">2021-09-10T15:47:00Z</dcterms:modified>
</cp:coreProperties>
</file>